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1C" w:rsidRPr="001F0CC0" w:rsidRDefault="00B72D54" w:rsidP="003B1D1C">
      <w:pPr>
        <w:rPr>
          <w:sz w:val="24"/>
          <w:szCs w:val="24"/>
          <w:u w:val="single"/>
        </w:rPr>
      </w:pPr>
      <w:r w:rsidRPr="001F0CC0">
        <w:rPr>
          <w:sz w:val="24"/>
          <w:szCs w:val="24"/>
          <w:u w:val="single"/>
        </w:rPr>
        <w:t>Noticias de Química Industrial Dual.</w:t>
      </w:r>
    </w:p>
    <w:p w:rsidR="003B1D1C" w:rsidRPr="001F0CC0" w:rsidRDefault="003B1D1C" w:rsidP="003B1D1C">
      <w:pPr>
        <w:rPr>
          <w:sz w:val="24"/>
          <w:szCs w:val="24"/>
        </w:rPr>
      </w:pPr>
      <w:r w:rsidRPr="001F0CC0">
        <w:rPr>
          <w:noProof/>
          <w:sz w:val="24"/>
          <w:szCs w:val="24"/>
          <w:lang w:eastAsia="es-ES"/>
        </w:rPr>
        <w:drawing>
          <wp:inline distT="0" distB="0" distL="0" distR="0">
            <wp:extent cx="2528047" cy="1687734"/>
            <wp:effectExtent l="0" t="0" r="5715" b="8255"/>
            <wp:docPr id="1" name="Imagen 1" descr="D:\pendrive\tutor Dual\Dual 2014-2015\noticias dual\180320151455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endrive\tutor Dual\Dual 2014-2015\noticias dual\1803201514551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3" cy="1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1230C7" w:rsidRPr="001F0CC0">
        <w:rPr>
          <w:noProof/>
          <w:sz w:val="24"/>
          <w:szCs w:val="24"/>
          <w:lang w:eastAsia="es-ES"/>
        </w:rPr>
        <w:drawing>
          <wp:inline distT="0" distB="0" distL="0" distR="0">
            <wp:extent cx="2277036" cy="1707777"/>
            <wp:effectExtent l="0" t="0" r="9525" b="6985"/>
            <wp:docPr id="3" name="Imagen 3" descr="C:\Users\ziraco\AppData\Local\Microsoft\Windows\INetCache\Content.Word\IMG_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iraco\AppData\Local\Microsoft\Windows\INetCache\Content.Word\IMG_1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902" cy="170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1D1C" w:rsidRPr="001F0CC0" w:rsidRDefault="003B1D1C" w:rsidP="001F0CC0">
      <w:pPr>
        <w:jc w:val="both"/>
        <w:rPr>
          <w:sz w:val="24"/>
          <w:szCs w:val="24"/>
        </w:rPr>
      </w:pPr>
      <w:r w:rsidRPr="001F0CC0">
        <w:rPr>
          <w:sz w:val="24"/>
          <w:szCs w:val="24"/>
        </w:rPr>
        <w:t xml:space="preserve">Este curso comenzó la tercera promoción de Formación Profesional Dual de Química Industrial en el IES Politécnico, que abarca los cursos 2016-2017 y 2017-2018, se establece la participación de tres empresas del sector químico del Valle de Escombrera. </w:t>
      </w:r>
    </w:p>
    <w:p w:rsidR="003B1D1C" w:rsidRPr="001F0CC0" w:rsidRDefault="003B1D1C" w:rsidP="003B1D1C">
      <w:pPr>
        <w:jc w:val="both"/>
        <w:rPr>
          <w:sz w:val="24"/>
          <w:szCs w:val="24"/>
        </w:rPr>
      </w:pPr>
      <w:r w:rsidRPr="001F0CC0">
        <w:rPr>
          <w:noProof/>
          <w:sz w:val="24"/>
          <w:szCs w:val="24"/>
          <w:lang w:eastAsia="es-ES"/>
        </w:rPr>
        <w:drawing>
          <wp:inline distT="0" distB="0" distL="0" distR="0" wp14:anchorId="4F623D7E" wp14:editId="06DDF759">
            <wp:extent cx="2968831" cy="1406622"/>
            <wp:effectExtent l="0" t="0" r="3175" b="317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744" cy="1406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0CC0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 wp14:anchorId="0FE17191" wp14:editId="6F5CB3BC">
            <wp:extent cx="2037977" cy="1360086"/>
            <wp:effectExtent l="0" t="0" r="635" b="0"/>
            <wp:docPr id="2" name="Imagen 2" descr="Resultado de imagen de ilboc cartag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ilboc cartage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986" cy="1360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2D54" w:rsidRPr="001F0CC0" w:rsidRDefault="00B72D54" w:rsidP="001F0CC0">
      <w:pPr>
        <w:jc w:val="both"/>
        <w:rPr>
          <w:sz w:val="24"/>
          <w:szCs w:val="24"/>
        </w:rPr>
      </w:pPr>
      <w:r w:rsidRPr="001F0CC0">
        <w:rPr>
          <w:sz w:val="24"/>
          <w:szCs w:val="24"/>
        </w:rPr>
        <w:t>Además de</w:t>
      </w:r>
      <w:r w:rsidR="003B1D1C" w:rsidRPr="001F0CC0">
        <w:rPr>
          <w:sz w:val="24"/>
          <w:szCs w:val="24"/>
        </w:rPr>
        <w:t xml:space="preserve"> la Refinería REPSOL con 18 alumnos Dual, habrá dos alumnos en la empresa ILBOC y uno en la empresa ENAGA</w:t>
      </w:r>
      <w:r w:rsidRPr="001F0CC0">
        <w:rPr>
          <w:sz w:val="24"/>
          <w:szCs w:val="24"/>
        </w:rPr>
        <w:t>S. Con ello se empieza a valorar</w:t>
      </w:r>
      <w:r w:rsidR="003B1D1C" w:rsidRPr="001F0CC0">
        <w:rPr>
          <w:sz w:val="24"/>
          <w:szCs w:val="24"/>
        </w:rPr>
        <w:t xml:space="preserve"> la importancia de una formación más cercana a las necesidades de la empresa</w:t>
      </w:r>
      <w:r w:rsidRPr="001F0CC0">
        <w:rPr>
          <w:sz w:val="24"/>
          <w:szCs w:val="24"/>
        </w:rPr>
        <w:t>,</w:t>
      </w:r>
      <w:r w:rsidR="003B1D1C" w:rsidRPr="001F0CC0">
        <w:rPr>
          <w:sz w:val="24"/>
          <w:szCs w:val="24"/>
        </w:rPr>
        <w:t xml:space="preserve"> para los operadores de Química Industrial. </w:t>
      </w:r>
      <w:r w:rsidRPr="001F0CC0">
        <w:rPr>
          <w:sz w:val="24"/>
          <w:szCs w:val="24"/>
        </w:rPr>
        <w:t>El objetivo es que los alumnos</w:t>
      </w:r>
      <w:r w:rsidR="003B1D1C" w:rsidRPr="001F0CC0">
        <w:rPr>
          <w:sz w:val="24"/>
          <w:szCs w:val="24"/>
        </w:rPr>
        <w:t>, tengan una formación profesional que permitan ser autónomos para el desempeño de esos puestos de trabajo</w:t>
      </w:r>
      <w:r w:rsidR="008B2E03" w:rsidRPr="001F0CC0">
        <w:rPr>
          <w:sz w:val="24"/>
          <w:szCs w:val="24"/>
        </w:rPr>
        <w:t>.</w:t>
      </w:r>
    </w:p>
    <w:p w:rsidR="003B1D1C" w:rsidRPr="001F0CC0" w:rsidRDefault="003B1D1C" w:rsidP="003B1D1C">
      <w:pPr>
        <w:jc w:val="both"/>
        <w:rPr>
          <w:rFonts w:eastAsia="Times New Roman" w:hAnsi="Times New Roman"/>
          <w:color w:val="FE8637"/>
          <w:sz w:val="24"/>
          <w:szCs w:val="24"/>
        </w:rPr>
      </w:pPr>
    </w:p>
    <w:p w:rsidR="003B1D1C" w:rsidRPr="001F0CC0" w:rsidRDefault="003B1D1C" w:rsidP="003B1D1C">
      <w:pPr>
        <w:pStyle w:val="Prrafodelista"/>
        <w:jc w:val="both"/>
        <w:rPr>
          <w:color w:val="FE8637"/>
        </w:rPr>
      </w:pPr>
    </w:p>
    <w:p w:rsidR="009D4B66" w:rsidRPr="001F0CC0" w:rsidRDefault="009D4B66">
      <w:pPr>
        <w:rPr>
          <w:sz w:val="24"/>
          <w:szCs w:val="24"/>
        </w:rPr>
      </w:pPr>
    </w:p>
    <w:sectPr w:rsidR="009D4B66" w:rsidRPr="001F0C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3373C"/>
    <w:multiLevelType w:val="hybridMultilevel"/>
    <w:tmpl w:val="530C8A24"/>
    <w:lvl w:ilvl="0" w:tplc="EE445E9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D6B39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DEA4F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78FC1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E49E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D4A73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08ECF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66D53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C7FA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A04F5"/>
    <w:multiLevelType w:val="hybridMultilevel"/>
    <w:tmpl w:val="9EEE99D6"/>
    <w:lvl w:ilvl="0" w:tplc="1B82A2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EA853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C229CD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8495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A072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34EA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7AED6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BBA16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8422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DB83093"/>
    <w:multiLevelType w:val="hybridMultilevel"/>
    <w:tmpl w:val="8A4AC7FE"/>
    <w:lvl w:ilvl="0" w:tplc="FA6A66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6E8A4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4C849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9693E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E4E78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16D45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325D2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D088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1E140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D1C"/>
    <w:rsid w:val="001230C7"/>
    <w:rsid w:val="001F0CC0"/>
    <w:rsid w:val="003B1D1C"/>
    <w:rsid w:val="008B2E03"/>
    <w:rsid w:val="009D4B66"/>
    <w:rsid w:val="00B7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D512C-E698-4C42-A4BE-A90CA7BF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D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1D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ziraco</dc:creator>
  <cp:lastModifiedBy>Usuario</cp:lastModifiedBy>
  <cp:revision>3</cp:revision>
  <dcterms:created xsi:type="dcterms:W3CDTF">2017-02-26T21:26:00Z</dcterms:created>
  <dcterms:modified xsi:type="dcterms:W3CDTF">2017-02-27T10:40:00Z</dcterms:modified>
</cp:coreProperties>
</file>